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FUNCTIEPROFIEL</w:t>
      </w:r>
      <w:r w:rsidR="00457A2E">
        <w:rPr>
          <w:b/>
        </w:rPr>
        <w:t xml:space="preserve"> PRODUCTIEMEDEWERKER II</w:t>
      </w:r>
    </w:p>
    <w:p w:rsidR="00600688" w:rsidRPr="00712607" w:rsidRDefault="00600688" w:rsidP="00712607">
      <w:pPr>
        <w:ind w:right="-6"/>
      </w:pPr>
    </w:p>
    <w:tbl>
      <w:tblPr>
        <w:tblStyle w:val="Tabelraster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6C57A6" w:rsidRPr="00712607" w:rsidTr="006C57A6">
        <w:trPr>
          <w:trHeight w:val="237"/>
        </w:trPr>
        <w:tc>
          <w:tcPr>
            <w:tcW w:w="9639" w:type="dxa"/>
            <w:tcMar>
              <w:top w:w="57" w:type="dxa"/>
              <w:bottom w:w="57" w:type="dxa"/>
            </w:tcMar>
            <w:vAlign w:val="center"/>
          </w:tcPr>
          <w:p w:rsidR="006C57A6" w:rsidRPr="00712607" w:rsidRDefault="006C57A6" w:rsidP="006C57A6">
            <w:pPr>
              <w:tabs>
                <w:tab w:val="left" w:pos="601"/>
              </w:tabs>
              <w:spacing w:line="240" w:lineRule="auto"/>
              <w:ind w:left="743" w:hanging="743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januari 2021</w:t>
            </w:r>
          </w:p>
        </w:tc>
      </w:tr>
    </w:tbl>
    <w:p w:rsidR="00600688" w:rsidRPr="00712607" w:rsidRDefault="00600688" w:rsidP="00712607">
      <w:pPr>
        <w:ind w:right="-6"/>
      </w:pPr>
    </w:p>
    <w:p w:rsidR="008727D5" w:rsidRPr="00712607" w:rsidRDefault="008727D5" w:rsidP="008727D5">
      <w:pPr>
        <w:ind w:right="-6"/>
        <w:rPr>
          <w:b/>
        </w:rPr>
      </w:pPr>
      <w:r w:rsidRPr="00712607">
        <w:rPr>
          <w:b/>
        </w:rPr>
        <w:t>Context</w:t>
      </w:r>
    </w:p>
    <w:p w:rsidR="0008436A" w:rsidRDefault="008727D5" w:rsidP="008727D5">
      <w:r w:rsidRPr="00B8556E">
        <w:t xml:space="preserve">De </w:t>
      </w:r>
      <w:r w:rsidR="004006A4">
        <w:t>productiemedewerker</w:t>
      </w:r>
      <w:r w:rsidRPr="00B8556E">
        <w:t xml:space="preserve"> I</w:t>
      </w:r>
      <w:r w:rsidR="00994211">
        <w:t>I</w:t>
      </w:r>
      <w:r w:rsidRPr="00B8556E">
        <w:t xml:space="preserve"> is </w:t>
      </w:r>
      <w:r w:rsidR="0008436A">
        <w:t>werkzaam binnen de vis</w:t>
      </w:r>
      <w:r w:rsidR="008F7872">
        <w:t>detailhandel</w:t>
      </w:r>
      <w:r w:rsidR="0008436A">
        <w:t xml:space="preserve"> </w:t>
      </w:r>
      <w:r w:rsidR="004006A4">
        <w:t xml:space="preserve">en komt voor </w:t>
      </w:r>
      <w:r w:rsidR="00DD0187">
        <w:t>bij</w:t>
      </w:r>
      <w:r w:rsidR="004006A4">
        <w:t xml:space="preserve"> zowel de ambulante visverkoop als de reguliere viswinkel</w:t>
      </w:r>
      <w:r w:rsidR="00DE3041">
        <w:t>.</w:t>
      </w:r>
    </w:p>
    <w:p w:rsidR="005A3FBD" w:rsidRPr="00D6482E" w:rsidRDefault="005A3FBD" w:rsidP="005A3FBD">
      <w:r>
        <w:rPr>
          <w:lang w:bidi="x-none"/>
        </w:rPr>
        <w:t>De functiehouder</w:t>
      </w:r>
      <w:r w:rsidR="007327D2">
        <w:rPr>
          <w:lang w:bidi="x-none"/>
        </w:rPr>
        <w:t xml:space="preserve"> is verantwoordelijk voor de </w:t>
      </w:r>
      <w:r w:rsidR="007327D2" w:rsidRPr="00DD1A79">
        <w:t xml:space="preserve">(voor)bereiding en opmaak van </w:t>
      </w:r>
      <w:r w:rsidR="007327D2">
        <w:t>visproducten en vis</w:t>
      </w:r>
      <w:r w:rsidR="007327D2" w:rsidRPr="00DD1A79">
        <w:t>gerechten</w:t>
      </w:r>
      <w:r w:rsidR="007327D2">
        <w:t xml:space="preserve">. </w:t>
      </w:r>
      <w:r w:rsidR="007327D2" w:rsidRPr="00C8611E">
        <w:rPr>
          <w:lang w:bidi="x-none"/>
        </w:rPr>
        <w:t xml:space="preserve">De aard van het product </w:t>
      </w:r>
      <w:r w:rsidR="007327D2">
        <w:rPr>
          <w:lang w:bidi="x-none"/>
        </w:rPr>
        <w:t>vraagt om handmatige technieken en specifieke vaardigheid t.a.v. de bewerking van vis(producten). Aan spierbeheersing en motorische vaardigheden worden (gecombineerd) precisie-, kracht- en snelheidseisen gesteld. De bewegingen zijn deels niet-natuurlijk en vergen spiercoördinatie.</w:t>
      </w:r>
      <w:r w:rsidR="007327D2">
        <w:t xml:space="preserve"> Functiehouder werkt volgens instructie</w:t>
      </w:r>
      <w:r w:rsidR="00DE58F9">
        <w:t xml:space="preserve"> en op basis van klantvraag, bestelling. </w:t>
      </w:r>
    </w:p>
    <w:p w:rsidR="005A3FBD" w:rsidRDefault="005A3FBD" w:rsidP="008727D5"/>
    <w:p w:rsidR="008727D5" w:rsidRPr="00712607" w:rsidRDefault="008727D5" w:rsidP="008727D5">
      <w:pPr>
        <w:ind w:right="-6"/>
      </w:pPr>
      <w:r>
        <w:t xml:space="preserve">De functie </w:t>
      </w:r>
      <w:r w:rsidR="004006A4">
        <w:t>productie</w:t>
      </w:r>
      <w:r w:rsidR="0008436A">
        <w:t xml:space="preserve">medewerker </w:t>
      </w:r>
      <w:r>
        <w:t xml:space="preserve">wordt onderscheiden op </w:t>
      </w:r>
      <w:r w:rsidR="004006A4">
        <w:t>twee</w:t>
      </w:r>
      <w:r>
        <w:t xml:space="preserve"> niveaus. De verschillen tussen de </w:t>
      </w:r>
      <w:r w:rsidR="004006A4">
        <w:t>productie</w:t>
      </w:r>
      <w:r w:rsidR="0008436A">
        <w:t>medewerker</w:t>
      </w:r>
      <w:r>
        <w:t xml:space="preserve"> I</w:t>
      </w:r>
      <w:r w:rsidR="004006A4">
        <w:t xml:space="preserve"> en II </w:t>
      </w:r>
      <w:r w:rsidRPr="00712607">
        <w:t xml:space="preserve">zijn uitgewerkt in de </w:t>
      </w:r>
      <w:r>
        <w:t>bijlage</w:t>
      </w:r>
      <w:r w:rsidRPr="00712607">
        <w:t xml:space="preserve"> met Niveau-onderscheidende Kenmerken (NOK).</w:t>
      </w:r>
    </w:p>
    <w:p w:rsidR="008727D5" w:rsidRDefault="008727D5" w:rsidP="008727D5">
      <w:pPr>
        <w:ind w:right="-6"/>
      </w:pPr>
    </w:p>
    <w:p w:rsidR="008727D5" w:rsidRPr="00C24A5C" w:rsidRDefault="008727D5" w:rsidP="008727D5">
      <w:pPr>
        <w:ind w:right="-6"/>
      </w:pPr>
      <w:r w:rsidRPr="00C24A5C">
        <w:t>Leidinggevende:</w:t>
      </w:r>
      <w:r w:rsidRPr="00C24A5C">
        <w:tab/>
      </w:r>
      <w:r>
        <w:t>vakinhoudelijk leidinggevende</w:t>
      </w:r>
    </w:p>
    <w:p w:rsidR="008727D5" w:rsidRPr="00C24A5C" w:rsidRDefault="008727D5" w:rsidP="008727D5">
      <w:pPr>
        <w:ind w:right="-6"/>
      </w:pPr>
      <w:r w:rsidRPr="00C24A5C">
        <w:t>Geeft leiding aan:</w:t>
      </w:r>
      <w:r w:rsidRPr="00C24A5C">
        <w:tab/>
      </w:r>
      <w:r>
        <w:t>niet van toepassing</w:t>
      </w:r>
    </w:p>
    <w:p w:rsidR="00432C22" w:rsidRPr="00712607" w:rsidRDefault="00432C22" w:rsidP="00712607">
      <w:pPr>
        <w:ind w:right="-6"/>
      </w:pPr>
    </w:p>
    <w:p w:rsidR="00600688" w:rsidRPr="00712607" w:rsidRDefault="00600688" w:rsidP="00712607">
      <w:pPr>
        <w:ind w:right="-6"/>
        <w:rPr>
          <w:b/>
        </w:rPr>
      </w:pPr>
      <w:r w:rsidRPr="00712607">
        <w:rPr>
          <w:b/>
        </w:rPr>
        <w:t>Resultaatprofiel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600688" w:rsidRPr="00712607" w:rsidTr="0008436A">
        <w:trPr>
          <w:trHeight w:val="22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bottom w:w="57" w:type="dxa"/>
            </w:tcMar>
            <w:vAlign w:val="center"/>
          </w:tcPr>
          <w:p w:rsidR="00600688" w:rsidRPr="0008436A" w:rsidRDefault="00600688" w:rsidP="00712607">
            <w:pPr>
              <w:ind w:right="-6"/>
              <w:rPr>
                <w:b/>
                <w:caps/>
                <w:color w:val="2F5496" w:themeColor="accent1" w:themeShade="BF"/>
                <w:lang w:bidi="x-none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toegevoegde waarde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8EAADB" w:themeFill="accent1" w:themeFillTint="99"/>
            <w:tcMar>
              <w:top w:w="57" w:type="dxa"/>
              <w:bottom w:w="57" w:type="dxa"/>
            </w:tcMar>
            <w:vAlign w:val="center"/>
          </w:tcPr>
          <w:p w:rsidR="00600688" w:rsidRPr="0008436A" w:rsidRDefault="00600688" w:rsidP="00712607">
            <w:pPr>
              <w:ind w:right="-6"/>
              <w:rPr>
                <w:b/>
                <w:caps/>
                <w:color w:val="2F5496" w:themeColor="accent1" w:themeShade="BF"/>
                <w:lang w:bidi="x-none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Resultaatindicatoren</w:t>
            </w:r>
          </w:p>
        </w:tc>
      </w:tr>
      <w:tr w:rsidR="00484BEA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484BEA" w:rsidRPr="00D209AF" w:rsidRDefault="00484BEA" w:rsidP="00484BEA">
            <w:pPr>
              <w:ind w:left="284" w:hanging="284"/>
              <w:rPr>
                <w:b/>
              </w:rPr>
            </w:pPr>
            <w:r w:rsidRPr="00D209AF">
              <w:rPr>
                <w:b/>
              </w:rPr>
              <w:t>Controle inkomende goederen</w:t>
            </w:r>
          </w:p>
          <w:p w:rsidR="00484BEA" w:rsidRPr="001146DD" w:rsidRDefault="00484BEA" w:rsidP="00484BEA">
            <w:pPr>
              <w:rPr>
                <w:i/>
              </w:rPr>
            </w:pPr>
            <w:r>
              <w:t>Door het controleren van inkomende goederen (vis- en hulpstoffen) op inkooporders en kwaliteitsaspecten (aantal, gewicht, classificatie, geur, kleur, kwaliteit, temperatuur, etc.) zijn afwijkingen geconstateerd en gemeld. Gecontroleerde goederen zijn opgeslagen in de daarvoor bestemde ruimte (koel</w:t>
            </w:r>
            <w:r w:rsidR="00DD0187">
              <w:t>-</w:t>
            </w:r>
            <w:r>
              <w:t>/vriescel).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484BEA" w:rsidRPr="009C1DC6" w:rsidRDefault="00484BEA" w:rsidP="00B1482C">
            <w:pPr>
              <w:pStyle w:val="Opsom-streepjes"/>
              <w:ind w:left="284"/>
            </w:pPr>
            <w:r>
              <w:t>juiste beoordeling, interpretatie kwaliteit</w:t>
            </w:r>
            <w:r w:rsidRPr="009C1DC6">
              <w:t>;</w:t>
            </w:r>
          </w:p>
          <w:p w:rsidR="00484BEA" w:rsidRPr="001146DD" w:rsidRDefault="00484BEA" w:rsidP="00B1482C">
            <w:pPr>
              <w:ind w:left="284" w:hanging="284"/>
            </w:pPr>
            <w:r w:rsidRPr="009C1DC6">
              <w:t>-</w:t>
            </w:r>
            <w:r w:rsidRPr="009C1DC6">
              <w:tab/>
            </w:r>
            <w:r>
              <w:t>opgemerkte en gemelde afwijkingen.</w:t>
            </w:r>
          </w:p>
        </w:tc>
      </w:tr>
      <w:tr w:rsidR="001A4875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1A4875" w:rsidRPr="00F63FC2" w:rsidRDefault="001A4875" w:rsidP="001A4875">
            <w:pPr>
              <w:ind w:left="284" w:hanging="284"/>
              <w:rPr>
                <w:b/>
              </w:rPr>
            </w:pPr>
            <w:r w:rsidRPr="00F63FC2">
              <w:rPr>
                <w:b/>
              </w:rPr>
              <w:t>Ondersteuning productie</w:t>
            </w:r>
          </w:p>
          <w:p w:rsidR="001A4875" w:rsidRPr="00CA7AD0" w:rsidRDefault="001A4875" w:rsidP="00DD0187">
            <w:r>
              <w:t>C</w:t>
            </w:r>
            <w:r w:rsidRPr="00AE0525">
              <w:t>ollega</w:t>
            </w:r>
            <w:r>
              <w:t>’</w:t>
            </w:r>
            <w:r w:rsidRPr="00AE0525">
              <w:t xml:space="preserve">s </w:t>
            </w:r>
            <w:r>
              <w:t xml:space="preserve">zijn ondersteund </w:t>
            </w:r>
            <w:r w:rsidRPr="00AE0525">
              <w:t>bij voorbereidende en</w:t>
            </w:r>
            <w:r>
              <w:t xml:space="preserve"> </w:t>
            </w:r>
            <w:r w:rsidRPr="00AE0525">
              <w:t>uitvoerende werkzaamheden</w:t>
            </w:r>
            <w:r>
              <w:t xml:space="preserve"> zoals het </w:t>
            </w:r>
            <w:r w:rsidRPr="00AE0525">
              <w:t>klaarzetten van (hulp)middele</w:t>
            </w:r>
            <w:r>
              <w:t xml:space="preserve">n, </w:t>
            </w:r>
            <w:r w:rsidRPr="00AE0525">
              <w:t>aanvullen van voorraden in de keuken vanuit de opslag</w:t>
            </w:r>
            <w:r>
              <w:t xml:space="preserve">, </w:t>
            </w:r>
            <w:r w:rsidRPr="00176BE9">
              <w:t>uitpakken van leveringen</w:t>
            </w:r>
            <w:r>
              <w:t xml:space="preserve"> en </w:t>
            </w:r>
            <w:r w:rsidRPr="00176BE9">
              <w:t>assisteren bij de opslag</w:t>
            </w:r>
            <w:r>
              <w:t>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1A4875" w:rsidRPr="00AE0525" w:rsidRDefault="001A4875" w:rsidP="00B1482C">
            <w:pPr>
              <w:ind w:left="284" w:hanging="284"/>
            </w:pPr>
            <w:r w:rsidRPr="0001248F">
              <w:t>-</w:t>
            </w:r>
            <w:r w:rsidRPr="0001248F">
              <w:tab/>
            </w:r>
            <w:r w:rsidRPr="00AE0525">
              <w:t>volgens planning;</w:t>
            </w:r>
          </w:p>
          <w:p w:rsidR="001A4875" w:rsidRPr="00AE0525" w:rsidRDefault="001A4875" w:rsidP="00B1482C">
            <w:pPr>
              <w:ind w:left="284" w:hanging="284"/>
            </w:pPr>
            <w:r>
              <w:t>-</w:t>
            </w:r>
            <w:r>
              <w:tab/>
              <w:t>verbruikte hoeveelheden;</w:t>
            </w:r>
          </w:p>
          <w:p w:rsidR="001A4875" w:rsidRPr="00CA7AD0" w:rsidRDefault="001A4875" w:rsidP="00B1482C">
            <w:pPr>
              <w:ind w:left="284" w:hanging="284"/>
            </w:pPr>
            <w:r w:rsidRPr="00AE0525">
              <w:t>-</w:t>
            </w:r>
            <w:r w:rsidRPr="00AE0525">
              <w:tab/>
              <w:t>conform voorschriften (o.m. in</w:t>
            </w:r>
            <w:r>
              <w:t xml:space="preserve">structie, werkmethoden, </w:t>
            </w:r>
            <w:r w:rsidR="00A31E6D">
              <w:t xml:space="preserve">arbo, </w:t>
            </w:r>
            <w:r>
              <w:t>HACCP en presentatie).</w:t>
            </w:r>
          </w:p>
          <w:p w:rsidR="001A4875" w:rsidRPr="00CA7AD0" w:rsidRDefault="001A4875" w:rsidP="00B1482C">
            <w:pPr>
              <w:ind w:left="284" w:hanging="284"/>
            </w:pPr>
          </w:p>
        </w:tc>
      </w:tr>
      <w:tr w:rsidR="001A4875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1A4875" w:rsidRPr="00D209AF" w:rsidRDefault="001A4875" w:rsidP="001A4875">
            <w:pPr>
              <w:ind w:left="284" w:hanging="284"/>
              <w:rPr>
                <w:b/>
              </w:rPr>
            </w:pPr>
            <w:r w:rsidRPr="00D209AF">
              <w:rPr>
                <w:b/>
              </w:rPr>
              <w:t>Bewerking visproducten tot verkoopklare producten</w:t>
            </w:r>
          </w:p>
          <w:p w:rsidR="001A4875" w:rsidRPr="001146DD" w:rsidRDefault="001A4875" w:rsidP="001A4875">
            <w:pPr>
              <w:rPr>
                <w:i/>
              </w:rPr>
            </w:pPr>
            <w:r>
              <w:t>Vis- en andere visproducten zijn bewerkt (o.a. ver- en uitsnijden, strippen, schoonmaken, etc.) tot verkoopklare halffabricaten/eindproducten. Voor bestellingen/klanten is vis ge</w:t>
            </w:r>
            <w:r w:rsidR="006C534F">
              <w:t>sneden</w:t>
            </w:r>
            <w:r>
              <w:t xml:space="preserve"> in de gewenste hoeveelheden. 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1A4875" w:rsidRDefault="001A4875" w:rsidP="00B1482C">
            <w:pPr>
              <w:pStyle w:val="Opsom-streepjes"/>
              <w:ind w:left="284"/>
            </w:pPr>
            <w:r>
              <w:t>juiste vaktechnische uitvoering;</w:t>
            </w:r>
          </w:p>
          <w:p w:rsidR="001A4875" w:rsidRDefault="001A4875" w:rsidP="00B1482C">
            <w:pPr>
              <w:ind w:left="284" w:hanging="284"/>
            </w:pPr>
            <w:r>
              <w:t>-</w:t>
            </w:r>
            <w:r>
              <w:tab/>
              <w:t>volgens receptuur,</w:t>
            </w:r>
            <w:r w:rsidRPr="009C1DC6">
              <w:t xml:space="preserve"> kwaliteit</w:t>
            </w:r>
            <w:r>
              <w:t>seisen</w:t>
            </w:r>
            <w:r w:rsidRPr="009C1DC6">
              <w:t>;</w:t>
            </w:r>
          </w:p>
          <w:p w:rsidR="001A4875" w:rsidRPr="009C1DC6" w:rsidRDefault="001A4875" w:rsidP="00B1482C">
            <w:pPr>
              <w:ind w:left="284" w:hanging="284"/>
            </w:pPr>
            <w:r w:rsidRPr="009C1DC6">
              <w:t>-</w:t>
            </w:r>
            <w:r w:rsidRPr="009C1DC6">
              <w:tab/>
            </w:r>
            <w:r>
              <w:t>volgens</w:t>
            </w:r>
            <w:r w:rsidRPr="009C1DC6">
              <w:t xml:space="preserve"> klantwens/portionering</w:t>
            </w:r>
            <w:r>
              <w:t>;</w:t>
            </w:r>
          </w:p>
          <w:p w:rsidR="001A4875" w:rsidRDefault="001A4875" w:rsidP="00B1482C">
            <w:pPr>
              <w:ind w:left="284" w:hanging="284"/>
            </w:pPr>
            <w:r w:rsidRPr="009C1DC6">
              <w:t>-</w:t>
            </w:r>
            <w:r w:rsidRPr="009C1DC6">
              <w:tab/>
              <w:t>j</w:t>
            </w:r>
            <w:r>
              <w:t>uiste en tijdige verantwoording verbruikte hoeveelheden;</w:t>
            </w:r>
          </w:p>
          <w:p w:rsidR="001A4875" w:rsidRPr="009C1DC6" w:rsidRDefault="001A4875" w:rsidP="00B1482C">
            <w:pPr>
              <w:ind w:left="284" w:hanging="284"/>
            </w:pPr>
            <w:r>
              <w:t>-</w:t>
            </w:r>
            <w:r>
              <w:tab/>
              <w:t>minimale</w:t>
            </w:r>
            <w:r w:rsidRPr="009C1DC6">
              <w:t xml:space="preserve"> </w:t>
            </w:r>
            <w:r>
              <w:t>verspilling</w:t>
            </w:r>
            <w:r w:rsidRPr="009C1DC6">
              <w:t>;</w:t>
            </w:r>
          </w:p>
          <w:p w:rsidR="001A4875" w:rsidRPr="001146DD" w:rsidRDefault="001A4875" w:rsidP="00B1482C">
            <w:pPr>
              <w:ind w:left="284" w:hanging="284"/>
            </w:pPr>
            <w:r w:rsidRPr="009C1DC6">
              <w:t>-</w:t>
            </w:r>
            <w:r w:rsidRPr="009C1DC6">
              <w:tab/>
            </w:r>
            <w:r>
              <w:t>volgens voorschriften HACCP, veiligheid en arbo.</w:t>
            </w:r>
          </w:p>
        </w:tc>
      </w:tr>
      <w:tr w:rsidR="001A4875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1A4875" w:rsidRPr="00D275B2" w:rsidRDefault="001A4875" w:rsidP="001A4875">
            <w:pPr>
              <w:ind w:left="284" w:hanging="284"/>
              <w:rPr>
                <w:b/>
              </w:rPr>
            </w:pPr>
            <w:r w:rsidRPr="00D275B2">
              <w:rPr>
                <w:b/>
              </w:rPr>
              <w:t>Verpakken</w:t>
            </w:r>
          </w:p>
          <w:p w:rsidR="001A4875" w:rsidRPr="003B7FB0" w:rsidRDefault="001A4875" w:rsidP="001A4875">
            <w:r>
              <w:t xml:space="preserve">De producten zijn </w:t>
            </w:r>
            <w:r w:rsidRPr="001146DD">
              <w:t>handmatig</w:t>
            </w:r>
            <w:r>
              <w:t xml:space="preserve"> verpakt, voorzien van verpakkingsmateriaal, etiketten en </w:t>
            </w:r>
            <w:r w:rsidRPr="001146DD">
              <w:t>in</w:t>
            </w:r>
            <w:r>
              <w:t xml:space="preserve">gepakt in kratten, dozen t.b.v. opslag in koeling/vriescel dan wel t.b.v. bevoorrading winkel, verkoopwagen. 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1A4875" w:rsidRDefault="001A4875" w:rsidP="00B1482C">
            <w:pPr>
              <w:pStyle w:val="Opsom-streepjes"/>
              <w:ind w:left="284"/>
            </w:pPr>
            <w:r>
              <w:t>conform instructie;</w:t>
            </w:r>
          </w:p>
          <w:p w:rsidR="001A4875" w:rsidRPr="003B7FB0" w:rsidRDefault="001A4875" w:rsidP="00B1482C">
            <w:pPr>
              <w:pStyle w:val="Opsom-streepjes"/>
              <w:ind w:left="284"/>
            </w:pPr>
            <w:r>
              <w:t>snelheid handeling.</w:t>
            </w:r>
          </w:p>
          <w:p w:rsidR="001A4875" w:rsidRPr="00063F76" w:rsidRDefault="001A4875" w:rsidP="00B1482C">
            <w:pPr>
              <w:ind w:left="284" w:hanging="284"/>
              <w:rPr>
                <w:color w:val="000000" w:themeColor="text1"/>
                <w:lang w:bidi="x-none"/>
              </w:rPr>
            </w:pPr>
          </w:p>
        </w:tc>
      </w:tr>
      <w:tr w:rsidR="001A4875" w:rsidRPr="00712607" w:rsidTr="00E74604">
        <w:tc>
          <w:tcPr>
            <w:tcW w:w="4820" w:type="dxa"/>
            <w:tcMar>
              <w:top w:w="28" w:type="dxa"/>
              <w:bottom w:w="28" w:type="dxa"/>
            </w:tcMar>
          </w:tcPr>
          <w:p w:rsidR="001A4875" w:rsidRDefault="001A4875" w:rsidP="001A4875">
            <w:pPr>
              <w:ind w:right="-6"/>
              <w:rPr>
                <w:b/>
              </w:rPr>
            </w:pPr>
            <w:r w:rsidRPr="005A3FBD">
              <w:rPr>
                <w:b/>
              </w:rPr>
              <w:t>Opruim- en schoon</w:t>
            </w:r>
            <w:r w:rsidRPr="005A3FBD">
              <w:rPr>
                <w:b/>
              </w:rPr>
              <w:softHyphen/>
              <w:t>maakwerkzaamheden</w:t>
            </w:r>
          </w:p>
          <w:p w:rsidR="001A4875" w:rsidRPr="005A3FBD" w:rsidRDefault="001A4875" w:rsidP="00964992">
            <w:pPr>
              <w:ind w:right="-6"/>
            </w:pPr>
            <w:r>
              <w:rPr>
                <w:color w:val="000000" w:themeColor="text1"/>
              </w:rPr>
              <w:t>Gebruikte materialen en hulpmiddelen zijn afgewassen, de werkplek en de winkel zijn</w:t>
            </w:r>
            <w:r w:rsidRPr="0003031B">
              <w:rPr>
                <w:color w:val="000000" w:themeColor="text1"/>
              </w:rPr>
              <w:t xml:space="preserve"> opgeruimd en schoongemaakt.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</w:tcPr>
          <w:p w:rsidR="001A4875" w:rsidRPr="0003031B" w:rsidRDefault="001A4875" w:rsidP="00B1482C">
            <w:pPr>
              <w:pStyle w:val="Opsom-streepjes"/>
              <w:ind w:left="284"/>
            </w:pPr>
            <w:r w:rsidRPr="0003031B">
              <w:t>schoon en opgeruimd</w:t>
            </w:r>
            <w:r>
              <w:t>e</w:t>
            </w:r>
            <w:r w:rsidRPr="0003031B">
              <w:t xml:space="preserve"> </w:t>
            </w:r>
            <w:r>
              <w:t>werkplek;</w:t>
            </w:r>
          </w:p>
          <w:p w:rsidR="001A4875" w:rsidRPr="00712607" w:rsidRDefault="001A4875" w:rsidP="00B1482C">
            <w:pPr>
              <w:pStyle w:val="Opsom-streepjes"/>
              <w:ind w:left="284"/>
            </w:pPr>
            <w:r w:rsidRPr="0003031B">
              <w:t>conform voorschriften (o.m. instructie, werkmethoden</w:t>
            </w:r>
            <w:r w:rsidR="00A31E6D">
              <w:t>, arbo, HACCP</w:t>
            </w:r>
            <w:r>
              <w:t xml:space="preserve"> </w:t>
            </w:r>
            <w:r w:rsidRPr="0003031B">
              <w:t>en presentatie).</w:t>
            </w:r>
          </w:p>
        </w:tc>
      </w:tr>
      <w:tr w:rsidR="001A4875" w:rsidRPr="00C24A5C" w:rsidTr="0008436A">
        <w:trPr>
          <w:trHeight w:val="227"/>
        </w:trPr>
        <w:tc>
          <w:tcPr>
            <w:tcW w:w="9639" w:type="dxa"/>
            <w:gridSpan w:val="2"/>
            <w:shd w:val="clear" w:color="auto" w:fill="8EAADB" w:themeFill="accent1" w:themeFillTint="99"/>
            <w:tcMar>
              <w:top w:w="28" w:type="dxa"/>
              <w:bottom w:w="28" w:type="dxa"/>
            </w:tcMar>
            <w:vAlign w:val="center"/>
          </w:tcPr>
          <w:p w:rsidR="001A4875" w:rsidRPr="00D23D4D" w:rsidRDefault="001A4875" w:rsidP="001A4875">
            <w:pPr>
              <w:ind w:right="-6"/>
              <w:rPr>
                <w:color w:val="0D5554"/>
              </w:rPr>
            </w:pPr>
            <w:r w:rsidRPr="0008436A">
              <w:rPr>
                <w:b/>
                <w:caps/>
                <w:color w:val="2F5496" w:themeColor="accent1" w:themeShade="BF"/>
                <w:lang w:bidi="x-none"/>
              </w:rPr>
              <w:t>Bezwarende omstandigheden</w:t>
            </w:r>
          </w:p>
        </w:tc>
      </w:tr>
      <w:tr w:rsidR="001A4875" w:rsidRPr="00C24A5C" w:rsidTr="00457A2E">
        <w:trPr>
          <w:trHeight w:val="227"/>
        </w:trPr>
        <w:tc>
          <w:tcPr>
            <w:tcW w:w="9639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A4875" w:rsidRDefault="001A4875" w:rsidP="00B1482C">
            <w:pPr>
              <w:pStyle w:val="Lijstalinea"/>
              <w:numPr>
                <w:ilvl w:val="0"/>
                <w:numId w:val="20"/>
              </w:numPr>
              <w:ind w:left="284" w:hanging="284"/>
            </w:pPr>
            <w:r w:rsidRPr="00D6482E">
              <w:t>Krachtsinspanning bij het verplaatsen van (dozen) goederen en artikelen. Lopend en staand werken</w:t>
            </w:r>
            <w:r>
              <w:t>, veelal plaatsgebonden,</w:t>
            </w:r>
            <w:r w:rsidRPr="00D6482E">
              <w:t xml:space="preserve"> en soms bukken/reiken bij het stapelen/wegzetten van artikelen. </w:t>
            </w:r>
          </w:p>
          <w:p w:rsidR="001A4875" w:rsidRPr="00D6482E" w:rsidRDefault="001A4875" w:rsidP="00B1482C">
            <w:pPr>
              <w:ind w:left="284" w:hanging="284"/>
            </w:pPr>
            <w:r>
              <w:t>-</w:t>
            </w:r>
            <w:r>
              <w:tab/>
              <w:t xml:space="preserve">Koude bij het verplaatsen van producten/ingrediënten van/naar koelingen en warmte bij bereidingswerkzaamheden. </w:t>
            </w:r>
          </w:p>
          <w:p w:rsidR="001A4875" w:rsidRPr="00C24A5C" w:rsidRDefault="001A4875" w:rsidP="00B1482C">
            <w:pPr>
              <w:pStyle w:val="Lijstalinea"/>
              <w:numPr>
                <w:ilvl w:val="0"/>
                <w:numId w:val="19"/>
              </w:numPr>
              <w:ind w:left="284" w:hanging="284"/>
            </w:pPr>
            <w:r w:rsidRPr="00D6482E">
              <w:t>Kans op letsel bij het hanteren van messen</w:t>
            </w:r>
            <w:r>
              <w:t xml:space="preserve">, </w:t>
            </w:r>
            <w:r w:rsidRPr="0001248F">
              <w:t>bedienen van apparatuur, branden aan hete delen en uitglijden over (natte/vette) vloeren</w:t>
            </w:r>
            <w:r w:rsidRPr="00D6482E">
              <w:t>.</w:t>
            </w:r>
          </w:p>
        </w:tc>
      </w:tr>
      <w:tr w:rsidR="00457A2E" w:rsidRPr="00C24A5C" w:rsidTr="005246F2">
        <w:trPr>
          <w:trHeight w:val="227"/>
        </w:trPr>
        <w:tc>
          <w:tcPr>
            <w:tcW w:w="9639" w:type="dxa"/>
            <w:gridSpan w:val="2"/>
            <w:shd w:val="clear" w:color="auto" w:fill="8EAADB" w:themeFill="accent1" w:themeFillTint="99"/>
            <w:tcMar>
              <w:top w:w="28" w:type="dxa"/>
              <w:bottom w:w="28" w:type="dxa"/>
            </w:tcMar>
            <w:vAlign w:val="center"/>
          </w:tcPr>
          <w:p w:rsidR="00457A2E" w:rsidRPr="00D23D4D" w:rsidRDefault="00457A2E" w:rsidP="005246F2">
            <w:pPr>
              <w:ind w:right="-6"/>
              <w:rPr>
                <w:color w:val="0D5554"/>
              </w:rPr>
            </w:pPr>
            <w:r>
              <w:rPr>
                <w:b/>
                <w:caps/>
                <w:color w:val="2F5496" w:themeColor="accent1" w:themeShade="BF"/>
                <w:lang w:bidi="x-none"/>
              </w:rPr>
              <w:t xml:space="preserve">FUNCTIEGROEP </w:t>
            </w:r>
          </w:p>
        </w:tc>
      </w:tr>
    </w:tbl>
    <w:p w:rsidR="00C40F45" w:rsidRPr="00712607" w:rsidRDefault="00C40F45" w:rsidP="00712607"/>
    <w:p w:rsidR="001E27BA" w:rsidRPr="00712607" w:rsidRDefault="001E27BA" w:rsidP="00712607"/>
    <w:p w:rsidR="001E27BA" w:rsidRPr="00712607" w:rsidRDefault="001E27BA" w:rsidP="00712607"/>
    <w:p w:rsidR="001E27BA" w:rsidRPr="00712607" w:rsidRDefault="001E27BA" w:rsidP="00712607"/>
    <w:p w:rsidR="001E27BA" w:rsidRPr="00712607" w:rsidRDefault="001E27BA" w:rsidP="00712607"/>
    <w:sectPr w:rsidR="001E27BA" w:rsidRPr="00712607" w:rsidSect="00C13E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B0C" w:rsidRDefault="00E37B0C" w:rsidP="0099201E">
      <w:r>
        <w:separator/>
      </w:r>
    </w:p>
  </w:endnote>
  <w:endnote w:type="continuationSeparator" w:id="0">
    <w:p w:rsidR="00E37B0C" w:rsidRDefault="00E37B0C" w:rsidP="0099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67554071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99201E" w:rsidRDefault="0099201E" w:rsidP="0099201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89522572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9201E" w:rsidRPr="0099201E" w:rsidRDefault="0099201E" w:rsidP="00FB6E8C">
        <w:pPr>
          <w:pStyle w:val="Voettekst"/>
          <w:framePr w:wrap="none" w:vAnchor="text" w:hAnchor="margin" w:xAlign="right" w:y="1"/>
          <w:rPr>
            <w:rStyle w:val="Paginanummer"/>
          </w:rPr>
        </w:pPr>
        <w:r w:rsidRPr="0099201E">
          <w:rPr>
            <w:rStyle w:val="Paginanummer"/>
          </w:rPr>
          <w:fldChar w:fldCharType="begin"/>
        </w:r>
        <w:r w:rsidRPr="0099201E">
          <w:rPr>
            <w:rStyle w:val="Paginanummer"/>
          </w:rPr>
          <w:instrText xml:space="preserve"> PAGE </w:instrText>
        </w:r>
        <w:r w:rsidRPr="0099201E">
          <w:rPr>
            <w:rStyle w:val="Paginanummer"/>
          </w:rPr>
          <w:fldChar w:fldCharType="separate"/>
        </w:r>
        <w:r w:rsidRPr="0099201E">
          <w:rPr>
            <w:rStyle w:val="Paginanummer"/>
            <w:noProof/>
          </w:rPr>
          <w:t>1</w:t>
        </w:r>
        <w:r w:rsidRPr="0099201E">
          <w:rPr>
            <w:rStyle w:val="Paginanummer"/>
          </w:rPr>
          <w:fldChar w:fldCharType="end"/>
        </w:r>
      </w:p>
    </w:sdtContent>
  </w:sdt>
  <w:p w:rsidR="0099201E" w:rsidRPr="00263D4E" w:rsidRDefault="0099201E" w:rsidP="00263D4E">
    <w:pPr>
      <w:pStyle w:val="Voettekst"/>
      <w:tabs>
        <w:tab w:val="clear" w:pos="4536"/>
        <w:tab w:val="clear" w:pos="9072"/>
        <w:tab w:val="right" w:pos="9632"/>
      </w:tabs>
      <w:ind w:right="-7"/>
      <w:rPr>
        <w:lang w:val="sv-S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992" w:rsidRDefault="009649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B0C" w:rsidRDefault="00E37B0C" w:rsidP="0099201E">
      <w:r>
        <w:separator/>
      </w:r>
    </w:p>
  </w:footnote>
  <w:footnote w:type="continuationSeparator" w:id="0">
    <w:p w:rsidR="00E37B0C" w:rsidRDefault="00E37B0C" w:rsidP="00992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992" w:rsidRDefault="0096499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0688" w:rsidRPr="00600688" w:rsidRDefault="00C6201E" w:rsidP="00600688">
    <w:pPr>
      <w:pStyle w:val="Koptekst"/>
      <w:tabs>
        <w:tab w:val="right" w:pos="14601"/>
      </w:tabs>
      <w:spacing w:line="200" w:lineRule="atLeast"/>
      <w:ind w:right="110"/>
      <w:jc w:val="center"/>
      <w:rPr>
        <w:b/>
        <w:sz w:val="28"/>
        <w:szCs w:val="28"/>
      </w:rPr>
    </w:pPr>
    <w:r>
      <w:rPr>
        <w:b/>
        <w:sz w:val="28"/>
        <w:szCs w:val="28"/>
      </w:rPr>
      <w:t>PRODU</w:t>
    </w:r>
    <w:r w:rsidR="004006A4">
      <w:rPr>
        <w:b/>
        <w:sz w:val="28"/>
        <w:szCs w:val="28"/>
      </w:rPr>
      <w:t>C</w:t>
    </w:r>
    <w:r>
      <w:rPr>
        <w:b/>
        <w:sz w:val="28"/>
        <w:szCs w:val="28"/>
      </w:rPr>
      <w:t>TIE</w:t>
    </w:r>
    <w:r w:rsidR="0008436A">
      <w:rPr>
        <w:b/>
        <w:sz w:val="28"/>
        <w:szCs w:val="28"/>
      </w:rPr>
      <w:t>MEDEWERKER</w:t>
    </w:r>
    <w:r w:rsidR="000A5478">
      <w:rPr>
        <w:b/>
        <w:sz w:val="28"/>
        <w:szCs w:val="28"/>
      </w:rPr>
      <w:t xml:space="preserve"> I</w:t>
    </w:r>
    <w:r w:rsidR="00994211">
      <w:rPr>
        <w:b/>
        <w:sz w:val="28"/>
        <w:szCs w:val="28"/>
      </w:rPr>
      <w:t>I</w:t>
    </w:r>
  </w:p>
  <w:p w:rsidR="00763599" w:rsidRDefault="0076359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992" w:rsidRDefault="0096499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AFF"/>
    <w:multiLevelType w:val="hybridMultilevel"/>
    <w:tmpl w:val="111CA08E"/>
    <w:lvl w:ilvl="0" w:tplc="0D56E698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 w:tplc="88CEDAB2">
      <w:start w:val="1"/>
      <w:numFmt w:val="bullet"/>
      <w:lvlText w:val="."/>
      <w:lvlJc w:val="left"/>
      <w:pPr>
        <w:ind w:left="1134" w:hanging="283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F0920"/>
    <w:multiLevelType w:val="multilevel"/>
    <w:tmpl w:val="A190B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E3DEE"/>
    <w:multiLevelType w:val="hybridMultilevel"/>
    <w:tmpl w:val="BE7E5C8A"/>
    <w:lvl w:ilvl="0" w:tplc="7630795E">
      <w:start w:val="1"/>
      <w:numFmt w:val="decimal"/>
      <w:pStyle w:val="Opsom-cijfers"/>
      <w:lvlText w:val="%1."/>
      <w:lvlJc w:val="left"/>
      <w:pPr>
        <w:ind w:left="284" w:hanging="284"/>
      </w:pPr>
      <w:rPr>
        <w:rFonts w:hint="default"/>
      </w:rPr>
    </w:lvl>
    <w:lvl w:ilvl="1" w:tplc="ED3481FE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5510D268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3766B"/>
    <w:multiLevelType w:val="hybridMultilevel"/>
    <w:tmpl w:val="9A38FE5A"/>
    <w:lvl w:ilvl="0" w:tplc="4AA8A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44292"/>
    <w:multiLevelType w:val="hybridMultilevel"/>
    <w:tmpl w:val="B82CDDC4"/>
    <w:lvl w:ilvl="0" w:tplc="D0F86F64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 w:tplc="05A4E2F8">
      <w:start w:val="1"/>
      <w:numFmt w:val="decimal"/>
      <w:lvlText w:val="%2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2" w:tplc="D67A944E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110429DE">
      <w:start w:val="1"/>
      <w:numFmt w:val="lowerRoman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17E3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3AF1A00"/>
    <w:multiLevelType w:val="multilevel"/>
    <w:tmpl w:val="94B0A59A"/>
    <w:lvl w:ilvl="0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02FF7"/>
    <w:multiLevelType w:val="hybridMultilevel"/>
    <w:tmpl w:val="A48C3B2C"/>
    <w:lvl w:ilvl="0" w:tplc="657815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D1A85"/>
    <w:multiLevelType w:val="hybridMultilevel"/>
    <w:tmpl w:val="DAB62F38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226EE"/>
    <w:multiLevelType w:val="hybridMultilevel"/>
    <w:tmpl w:val="3EC8FF46"/>
    <w:lvl w:ilvl="0" w:tplc="B9E88C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C7536"/>
    <w:multiLevelType w:val="hybridMultilevel"/>
    <w:tmpl w:val="94E0C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003B4"/>
    <w:multiLevelType w:val="multilevel"/>
    <w:tmpl w:val="93E2EC22"/>
    <w:lvl w:ilvl="0">
      <w:start w:val="1"/>
      <w:numFmt w:val="none"/>
      <w:pStyle w:val="Lijstalinea"/>
      <w:lvlText w:val="-"/>
      <w:lvlJc w:val="left"/>
      <w:pPr>
        <w:tabs>
          <w:tab w:val="num" w:pos="927"/>
        </w:tabs>
        <w:ind w:left="64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tabs>
          <w:tab w:val="num" w:pos="927"/>
        </w:tabs>
        <w:ind w:left="927" w:hanging="283"/>
      </w:pPr>
      <w:rPr>
        <w:rFonts w:hint="default"/>
      </w:rPr>
    </w:lvl>
    <w:lvl w:ilvl="2">
      <w:start w:val="1"/>
      <w:numFmt w:val="bullet"/>
      <w:lvlText w:val="."/>
      <w:lvlJc w:val="left"/>
      <w:pPr>
        <w:ind w:left="1211" w:hanging="284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51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12" w15:restartNumberingAfterBreak="0">
    <w:nsid w:val="3CEF6C91"/>
    <w:multiLevelType w:val="hybridMultilevel"/>
    <w:tmpl w:val="A2900858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D2633"/>
    <w:multiLevelType w:val="hybridMultilevel"/>
    <w:tmpl w:val="D8E0CA02"/>
    <w:lvl w:ilvl="0" w:tplc="B4CEF56A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D0F86F64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E331D"/>
    <w:multiLevelType w:val="multilevel"/>
    <w:tmpl w:val="A2900858"/>
    <w:lvl w:ilvl="0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47FD5"/>
    <w:multiLevelType w:val="hybridMultilevel"/>
    <w:tmpl w:val="8E7A66D2"/>
    <w:lvl w:ilvl="0" w:tplc="0B2E660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36860892">
      <w:start w:val="1"/>
      <w:numFmt w:val="bullet"/>
      <w:lvlText w:val=".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D37D5"/>
    <w:multiLevelType w:val="multilevel"/>
    <w:tmpl w:val="538CA730"/>
    <w:lvl w:ilvl="0">
      <w:start w:val="1"/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993FB6"/>
    <w:multiLevelType w:val="hybridMultilevel"/>
    <w:tmpl w:val="D39CC838"/>
    <w:lvl w:ilvl="0" w:tplc="6FC678F2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4366E"/>
    <w:multiLevelType w:val="hybridMultilevel"/>
    <w:tmpl w:val="8B5E1D72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E6867B5"/>
    <w:multiLevelType w:val="multilevel"/>
    <w:tmpl w:val="1B2E3256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E7E25A4"/>
    <w:multiLevelType w:val="hybridMultilevel"/>
    <w:tmpl w:val="60D89B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3F3DF8"/>
    <w:multiLevelType w:val="multilevel"/>
    <w:tmpl w:val="23DAAC0A"/>
    <w:lvl w:ilvl="0">
      <w:start w:val="1"/>
      <w:numFmt w:val="none"/>
      <w:lvlText w:val="-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7A6725"/>
    <w:multiLevelType w:val="hybridMultilevel"/>
    <w:tmpl w:val="6EAA0F62"/>
    <w:lvl w:ilvl="0" w:tplc="BA2CE0B4">
      <w:start w:val="1"/>
      <w:numFmt w:val="bullet"/>
      <w:lvlText w:val="-"/>
      <w:lvlJc w:val="left"/>
      <w:pPr>
        <w:ind w:left="284" w:hanging="284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20"/>
  </w:num>
  <w:num w:numId="6">
    <w:abstractNumId w:val="18"/>
  </w:num>
  <w:num w:numId="7">
    <w:abstractNumId w:val="10"/>
  </w:num>
  <w:num w:numId="8">
    <w:abstractNumId w:val="22"/>
  </w:num>
  <w:num w:numId="9">
    <w:abstractNumId w:val="12"/>
  </w:num>
  <w:num w:numId="10">
    <w:abstractNumId w:val="14"/>
  </w:num>
  <w:num w:numId="11">
    <w:abstractNumId w:val="5"/>
  </w:num>
  <w:num w:numId="12">
    <w:abstractNumId w:val="19"/>
  </w:num>
  <w:num w:numId="13">
    <w:abstractNumId w:val="11"/>
  </w:num>
  <w:num w:numId="14">
    <w:abstractNumId w:val="13"/>
  </w:num>
  <w:num w:numId="15">
    <w:abstractNumId w:val="21"/>
  </w:num>
  <w:num w:numId="16">
    <w:abstractNumId w:val="4"/>
  </w:num>
  <w:num w:numId="17">
    <w:abstractNumId w:val="2"/>
  </w:num>
  <w:num w:numId="18">
    <w:abstractNumId w:val="8"/>
  </w:num>
  <w:num w:numId="19">
    <w:abstractNumId w:val="15"/>
  </w:num>
  <w:num w:numId="20">
    <w:abstractNumId w:val="7"/>
  </w:num>
  <w:num w:numId="21">
    <w:abstractNumId w:val="9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69"/>
    <w:rsid w:val="000413FC"/>
    <w:rsid w:val="00073015"/>
    <w:rsid w:val="00073246"/>
    <w:rsid w:val="000741DF"/>
    <w:rsid w:val="000832C6"/>
    <w:rsid w:val="0008436A"/>
    <w:rsid w:val="00086E69"/>
    <w:rsid w:val="00087C2C"/>
    <w:rsid w:val="00096C0F"/>
    <w:rsid w:val="000A5478"/>
    <w:rsid w:val="000B7F47"/>
    <w:rsid w:val="000D14DC"/>
    <w:rsid w:val="000D460A"/>
    <w:rsid w:val="000E2288"/>
    <w:rsid w:val="000E7906"/>
    <w:rsid w:val="000F285E"/>
    <w:rsid w:val="00106E05"/>
    <w:rsid w:val="001240A6"/>
    <w:rsid w:val="00182CB5"/>
    <w:rsid w:val="001A4875"/>
    <w:rsid w:val="001E27BA"/>
    <w:rsid w:val="001F7342"/>
    <w:rsid w:val="002060B4"/>
    <w:rsid w:val="002126F6"/>
    <w:rsid w:val="00234B05"/>
    <w:rsid w:val="00244BA1"/>
    <w:rsid w:val="00263D4E"/>
    <w:rsid w:val="00265B97"/>
    <w:rsid w:val="002F61BA"/>
    <w:rsid w:val="00343B60"/>
    <w:rsid w:val="003505CC"/>
    <w:rsid w:val="00351F55"/>
    <w:rsid w:val="00360957"/>
    <w:rsid w:val="00371E89"/>
    <w:rsid w:val="003935D2"/>
    <w:rsid w:val="00397A57"/>
    <w:rsid w:val="004006A4"/>
    <w:rsid w:val="00405A69"/>
    <w:rsid w:val="00414F77"/>
    <w:rsid w:val="00432C22"/>
    <w:rsid w:val="00433188"/>
    <w:rsid w:val="00444B70"/>
    <w:rsid w:val="00453025"/>
    <w:rsid w:val="00457A2E"/>
    <w:rsid w:val="00462969"/>
    <w:rsid w:val="00484BEA"/>
    <w:rsid w:val="004C2415"/>
    <w:rsid w:val="004E4675"/>
    <w:rsid w:val="004F28F0"/>
    <w:rsid w:val="004F7477"/>
    <w:rsid w:val="00510814"/>
    <w:rsid w:val="00534098"/>
    <w:rsid w:val="00540EE0"/>
    <w:rsid w:val="00543F11"/>
    <w:rsid w:val="0055566C"/>
    <w:rsid w:val="005602DB"/>
    <w:rsid w:val="005614ED"/>
    <w:rsid w:val="005648FE"/>
    <w:rsid w:val="005716CB"/>
    <w:rsid w:val="0058273B"/>
    <w:rsid w:val="005A3FBD"/>
    <w:rsid w:val="00600688"/>
    <w:rsid w:val="00624AFE"/>
    <w:rsid w:val="00640393"/>
    <w:rsid w:val="006566EC"/>
    <w:rsid w:val="006A32D9"/>
    <w:rsid w:val="006A6DB2"/>
    <w:rsid w:val="006B288D"/>
    <w:rsid w:val="006B4EAA"/>
    <w:rsid w:val="006C534F"/>
    <w:rsid w:val="006C57A6"/>
    <w:rsid w:val="006C78DA"/>
    <w:rsid w:val="006D15B0"/>
    <w:rsid w:val="006D20E0"/>
    <w:rsid w:val="00712607"/>
    <w:rsid w:val="007318D4"/>
    <w:rsid w:val="007327D2"/>
    <w:rsid w:val="00752CBD"/>
    <w:rsid w:val="00763599"/>
    <w:rsid w:val="00782EEF"/>
    <w:rsid w:val="007A50D2"/>
    <w:rsid w:val="007B6FD9"/>
    <w:rsid w:val="007E3370"/>
    <w:rsid w:val="00805083"/>
    <w:rsid w:val="00810A85"/>
    <w:rsid w:val="0082001C"/>
    <w:rsid w:val="008219C2"/>
    <w:rsid w:val="008424ED"/>
    <w:rsid w:val="00844DCF"/>
    <w:rsid w:val="00857CC5"/>
    <w:rsid w:val="008727D5"/>
    <w:rsid w:val="008803C1"/>
    <w:rsid w:val="00887265"/>
    <w:rsid w:val="008A1010"/>
    <w:rsid w:val="008A1799"/>
    <w:rsid w:val="008B044D"/>
    <w:rsid w:val="008C0525"/>
    <w:rsid w:val="008C1FB9"/>
    <w:rsid w:val="008C39B6"/>
    <w:rsid w:val="008E6457"/>
    <w:rsid w:val="008F2937"/>
    <w:rsid w:val="008F7872"/>
    <w:rsid w:val="00925CA3"/>
    <w:rsid w:val="00961A36"/>
    <w:rsid w:val="00964992"/>
    <w:rsid w:val="00967DA0"/>
    <w:rsid w:val="00980706"/>
    <w:rsid w:val="00981D37"/>
    <w:rsid w:val="00986D86"/>
    <w:rsid w:val="0099201E"/>
    <w:rsid w:val="00994211"/>
    <w:rsid w:val="009F7CBF"/>
    <w:rsid w:val="00A31E6D"/>
    <w:rsid w:val="00A84C5A"/>
    <w:rsid w:val="00A9720E"/>
    <w:rsid w:val="00AC2B3B"/>
    <w:rsid w:val="00AD2D46"/>
    <w:rsid w:val="00AD4BFA"/>
    <w:rsid w:val="00AF2F8A"/>
    <w:rsid w:val="00AF30C8"/>
    <w:rsid w:val="00B1482C"/>
    <w:rsid w:val="00B27FD5"/>
    <w:rsid w:val="00B35FC4"/>
    <w:rsid w:val="00B54704"/>
    <w:rsid w:val="00B649AA"/>
    <w:rsid w:val="00B759B3"/>
    <w:rsid w:val="00BC3BEA"/>
    <w:rsid w:val="00BE2449"/>
    <w:rsid w:val="00C13E85"/>
    <w:rsid w:val="00C36682"/>
    <w:rsid w:val="00C40F45"/>
    <w:rsid w:val="00C6201E"/>
    <w:rsid w:val="00C733E5"/>
    <w:rsid w:val="00C879A3"/>
    <w:rsid w:val="00C9401B"/>
    <w:rsid w:val="00CA29B0"/>
    <w:rsid w:val="00CB091E"/>
    <w:rsid w:val="00CB1E06"/>
    <w:rsid w:val="00CC32DF"/>
    <w:rsid w:val="00D17BCF"/>
    <w:rsid w:val="00D209AF"/>
    <w:rsid w:val="00D55A0A"/>
    <w:rsid w:val="00D5676E"/>
    <w:rsid w:val="00D71EA4"/>
    <w:rsid w:val="00D73612"/>
    <w:rsid w:val="00D85325"/>
    <w:rsid w:val="00DD0187"/>
    <w:rsid w:val="00DE1848"/>
    <w:rsid w:val="00DE3041"/>
    <w:rsid w:val="00DE58F9"/>
    <w:rsid w:val="00E37B0C"/>
    <w:rsid w:val="00E612B6"/>
    <w:rsid w:val="00EA0C5C"/>
    <w:rsid w:val="00EE6B1C"/>
    <w:rsid w:val="00F32FB4"/>
    <w:rsid w:val="00F66ECB"/>
    <w:rsid w:val="00FC1D8E"/>
    <w:rsid w:val="00FD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E1A11"/>
  <w15:chartTrackingRefBased/>
  <w15:docId w15:val="{239537D2-5EE9-714B-B9C0-5A86902B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6"/>
        <w:szCs w:val="16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12607"/>
  </w:style>
  <w:style w:type="paragraph" w:styleId="Kop1">
    <w:name w:val="heading 1"/>
    <w:basedOn w:val="Standaard"/>
    <w:next w:val="Standaard"/>
    <w:link w:val="Kop1Char"/>
    <w:uiPriority w:val="9"/>
    <w:qFormat/>
    <w:rsid w:val="00234B05"/>
    <w:pPr>
      <w:spacing w:after="480"/>
      <w:outlineLvl w:val="0"/>
    </w:pPr>
    <w:rPr>
      <w:b/>
      <w:caps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99201E"/>
    <w:pPr>
      <w:spacing w:after="240"/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99201E"/>
    <w:pPr>
      <w:spacing w:after="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rsid w:val="002126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qFormat/>
    <w:rsid w:val="00C40F45"/>
    <w:pPr>
      <w:numPr>
        <w:numId w:val="13"/>
      </w:numPr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34B05"/>
    <w:rPr>
      <w:rFonts w:ascii="Arial" w:hAnsi="Arial" w:cs="Arial"/>
      <w:b/>
      <w:cap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9201E"/>
    <w:rPr>
      <w:rFonts w:ascii="Arial" w:hAnsi="Arial" w:cs="Arial"/>
      <w:b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2126F6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2126F6"/>
    <w:pPr>
      <w:spacing w:after="100"/>
      <w:ind w:left="200"/>
    </w:pPr>
  </w:style>
  <w:style w:type="character" w:styleId="Hyperlink">
    <w:name w:val="Hyperlink"/>
    <w:basedOn w:val="Standaardalinea-lettertype"/>
    <w:uiPriority w:val="99"/>
    <w:unhideWhenUsed/>
    <w:rsid w:val="002126F6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9201E"/>
    <w:rPr>
      <w:rFonts w:ascii="Arial" w:hAnsi="Arial" w:cs="Arial"/>
      <w:b/>
      <w:i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6F6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</w:rPr>
  </w:style>
  <w:style w:type="paragraph" w:styleId="Koptekst">
    <w:name w:val="header"/>
    <w:basedOn w:val="Standaard"/>
    <w:link w:val="KoptekstChar"/>
    <w:unhideWhenUsed/>
    <w:rsid w:val="0099201E"/>
    <w:pPr>
      <w:tabs>
        <w:tab w:val="center" w:pos="4536"/>
        <w:tab w:val="right" w:pos="9072"/>
      </w:tabs>
    </w:pPr>
  </w:style>
  <w:style w:type="paragraph" w:styleId="Inhopg3">
    <w:name w:val="toc 3"/>
    <w:basedOn w:val="Standaard"/>
    <w:next w:val="Standaard"/>
    <w:autoRedefine/>
    <w:uiPriority w:val="39"/>
    <w:unhideWhenUsed/>
    <w:rsid w:val="00234B05"/>
    <w:pPr>
      <w:spacing w:after="100"/>
      <w:ind w:left="400"/>
    </w:pPr>
  </w:style>
  <w:style w:type="character" w:customStyle="1" w:styleId="KoptekstChar">
    <w:name w:val="Koptekst Char"/>
    <w:basedOn w:val="Standaardalinea-lettertype"/>
    <w:link w:val="Koptekst"/>
    <w:uiPriority w:val="99"/>
    <w:rsid w:val="0099201E"/>
    <w:rPr>
      <w:rFonts w:ascii="Arial" w:hAnsi="Arial" w:cs="Arial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920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9201E"/>
    <w:rPr>
      <w:rFonts w:ascii="Arial" w:hAnsi="Arial" w:cs="Arial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99201E"/>
  </w:style>
  <w:style w:type="paragraph" w:customStyle="1" w:styleId="Opsom-cijfers">
    <w:name w:val="Opsom-cijfers"/>
    <w:basedOn w:val="Lijstalinea"/>
    <w:qFormat/>
    <w:rsid w:val="00712607"/>
    <w:pPr>
      <w:numPr>
        <w:numId w:val="17"/>
      </w:numPr>
    </w:pPr>
  </w:style>
  <w:style w:type="paragraph" w:customStyle="1" w:styleId="Opsom-streepjes">
    <w:name w:val="Opsom-streepjes"/>
    <w:basedOn w:val="Lijstalinea"/>
    <w:qFormat/>
    <w:rsid w:val="00712607"/>
  </w:style>
  <w:style w:type="table" w:styleId="Tabelraster">
    <w:name w:val="Table Grid"/>
    <w:basedOn w:val="Standaardtabel"/>
    <w:rsid w:val="00600688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60068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81D3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1D3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yvonputman/Library/Group%20Containers/UBF8T346G9.Office/User%20Content.localized/Templates.localized/EVZ%20functie-omschrijving%20incl.%20NOK2%20en%20Fitch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EVZ functie-omschrijving incl. NOK2 en Fitch.dotx</Template>
  <TotalTime>4</TotalTime>
  <Pages>1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EVZ EVZ</dc:creator>
  <cp:keywords/>
  <dc:description/>
  <cp:lastModifiedBy>Maryvon Putman</cp:lastModifiedBy>
  <cp:revision>8</cp:revision>
  <dcterms:created xsi:type="dcterms:W3CDTF">2021-01-05T10:58:00Z</dcterms:created>
  <dcterms:modified xsi:type="dcterms:W3CDTF">2021-08-23T13:56:00Z</dcterms:modified>
</cp:coreProperties>
</file>